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京东读书专业版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一、数据库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介绍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cs="宋体"/>
          <w:b/>
          <w:bCs/>
          <w:kern w:val="24"/>
          <w:sz w:val="21"/>
          <w:szCs w:val="21"/>
          <w:lang w:eastAsia="zh-CN"/>
        </w:rPr>
        <w:t>京东读书专业版</w:t>
      </w:r>
      <w:r>
        <w:rPr>
          <w:rFonts w:hint="eastAsia" w:ascii="宋体" w:hAnsi="宋体" w:eastAsia="宋体" w:cs="宋体"/>
          <w:b/>
          <w:bCs/>
          <w:kern w:val="24"/>
          <w:sz w:val="21"/>
          <w:szCs w:val="21"/>
          <w:lang w:val="en-US" w:eastAsia="zh-CN"/>
        </w:rPr>
        <w:t>是一座</w:t>
      </w:r>
      <w:r>
        <w:rPr>
          <w:rFonts w:hint="eastAsia" w:cs="宋体"/>
          <w:b/>
          <w:bCs/>
          <w:kern w:val="24"/>
          <w:sz w:val="21"/>
          <w:szCs w:val="21"/>
          <w:lang w:val="en-US" w:eastAsia="zh-CN"/>
        </w:rPr>
        <w:t>专为高校读者打造的</w:t>
      </w:r>
      <w:r>
        <w:rPr>
          <w:rFonts w:hint="eastAsia" w:ascii="宋体" w:hAnsi="宋体" w:eastAsia="宋体" w:cs="宋体"/>
          <w:b/>
          <w:bCs/>
          <w:kern w:val="24"/>
          <w:sz w:val="21"/>
          <w:szCs w:val="21"/>
          <w:lang w:val="en-US" w:eastAsia="zh-CN"/>
        </w:rPr>
        <w:t>不限时间和空间的、能看书和听书的移动图书馆</w:t>
      </w:r>
      <w:r>
        <w:rPr>
          <w:rFonts w:hint="eastAsia" w:ascii="宋体" w:hAnsi="宋体" w:eastAsia="宋体" w:cs="宋体"/>
          <w:kern w:val="24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kern w:val="24"/>
          <w:sz w:val="21"/>
          <w:szCs w:val="21"/>
          <w:lang w:eastAsia="zh-CN"/>
        </w:rPr>
        <w:t>拥有20万</w:t>
      </w:r>
      <w:r>
        <w:rPr>
          <w:rFonts w:hint="eastAsia" w:ascii="宋体" w:hAnsi="宋体" w:eastAsia="宋体" w:cs="宋体"/>
          <w:kern w:val="24"/>
          <w:sz w:val="21"/>
          <w:szCs w:val="21"/>
          <w:lang w:val="en-US" w:eastAsia="zh-CN"/>
        </w:rPr>
        <w:t>册</w:t>
      </w:r>
      <w:r>
        <w:rPr>
          <w:rFonts w:hint="eastAsia" w:ascii="宋体" w:hAnsi="宋体" w:eastAsia="宋体" w:cs="宋体"/>
          <w:kern w:val="24"/>
          <w:sz w:val="21"/>
          <w:szCs w:val="21"/>
          <w:lang w:eastAsia="zh-CN"/>
        </w:rPr>
        <w:t>正版</w:t>
      </w:r>
      <w:r>
        <w:rPr>
          <w:rFonts w:hint="eastAsia" w:cs="宋体"/>
          <w:kern w:val="24"/>
          <w:sz w:val="21"/>
          <w:szCs w:val="21"/>
          <w:lang w:val="en-US" w:eastAsia="zh-CN"/>
        </w:rPr>
        <w:t>电子</w:t>
      </w:r>
      <w:r>
        <w:rPr>
          <w:rFonts w:hint="eastAsia" w:ascii="宋体" w:hAnsi="宋体" w:eastAsia="宋体" w:cs="宋体"/>
          <w:kern w:val="24"/>
          <w:sz w:val="21"/>
          <w:szCs w:val="21"/>
          <w:lang w:eastAsia="zh-CN"/>
        </w:rPr>
        <w:t>图书资源，涉及哲学、经济学、法学、文学、历史学、医学、管理学、艺术、工业科技等十多个学科，满足各种阅读需求，新书</w:t>
      </w:r>
      <w:r>
        <w:rPr>
          <w:rFonts w:hint="eastAsia" w:cs="宋体"/>
          <w:kern w:val="24"/>
          <w:sz w:val="21"/>
          <w:szCs w:val="21"/>
          <w:lang w:val="en-US" w:eastAsia="zh-CN"/>
        </w:rPr>
        <w:t>多，</w:t>
      </w:r>
      <w:r>
        <w:rPr>
          <w:rFonts w:hint="eastAsia" w:ascii="宋体" w:hAnsi="宋体" w:eastAsia="宋体" w:cs="宋体"/>
          <w:kern w:val="24"/>
          <w:sz w:val="21"/>
          <w:szCs w:val="21"/>
          <w:lang w:eastAsia="zh-CN"/>
        </w:rPr>
        <w:t>更新快，每周有新书上线，年更新量3-5万种</w:t>
      </w:r>
      <w:r>
        <w:rPr>
          <w:rFonts w:hint="eastAsia" w:cs="宋体"/>
          <w:kern w:val="24"/>
          <w:sz w:val="21"/>
          <w:szCs w:val="21"/>
          <w:lang w:eastAsia="zh-CN"/>
        </w:rPr>
        <w:t>，</w:t>
      </w:r>
      <w:r>
        <w:rPr>
          <w:rFonts w:hint="eastAsia" w:cs="宋体"/>
          <w:kern w:val="24"/>
          <w:sz w:val="21"/>
          <w:szCs w:val="21"/>
          <w:lang w:val="en-US" w:eastAsia="zh-CN"/>
        </w:rPr>
        <w:t>手机、平板、电脑多终端使用</w:t>
      </w:r>
      <w:r>
        <w:rPr>
          <w:rFonts w:hint="eastAsia" w:ascii="宋体" w:hAnsi="宋体" w:eastAsia="宋体" w:cs="宋体"/>
          <w:kern w:val="24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使用方法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读者通过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微信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扫描下方二维码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或在应用商城下载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“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京东读书专业版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”APP，在APP内右上角点击注册账号，选择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</w:rPr>
        <w:t>电子科技大学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，身份认证时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请连接校园网WIFI进行IP地址识别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，再输入手机号获取验证码登录后即可免费阅读2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万种图书。（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仅需一次注册，成功后账号为手机号，不限IP，校内、校外均可使用，并且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app、微信版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电脑版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共用一个账号）（请准确输入身份信息，否则身份验证通不过将会被注销）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种使用方式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京东读书专业版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APP（重点推荐）：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  </w:t>
      </w:r>
      <w:r>
        <w:rPr>
          <w:rStyle w:val="13"/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967740" cy="967740"/>
            <wp:effectExtent l="0" t="0" r="7620" b="7620"/>
            <wp:docPr id="12" name="图片 12" descr="京东读书专业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京东读书专业版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3"/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</w:t>
      </w:r>
      <w:r>
        <w:rPr>
          <w:rStyle w:val="13"/>
          <w:rFonts w:hint="eastAsia" w:ascii="宋体" w:hAnsi="宋体" w:eastAsia="宋体" w:cs="宋体"/>
          <w:sz w:val="21"/>
          <w:szCs w:val="21"/>
        </w:rPr>
        <w:t>（←扫码下载）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59"/>
        <w:textAlignment w:val="auto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Style w:val="13"/>
          <w:rFonts w:hint="eastAsia" w:ascii="宋体" w:hAnsi="宋体" w:eastAsia="宋体" w:cs="宋体"/>
          <w:sz w:val="21"/>
          <w:szCs w:val="21"/>
          <w:u w:val="none"/>
        </w:rPr>
        <w:t xml:space="preserve">  </w:t>
      </w:r>
      <w:r>
        <w:rPr>
          <w:rFonts w:hint="eastAsia" w:cs="宋体"/>
          <w:color w:val="000000"/>
          <w:sz w:val="21"/>
          <w:szCs w:val="21"/>
          <w:shd w:val="clear" w:color="auto" w:fill="FFFFFF"/>
          <w:lang w:eastAsia="zh-CN"/>
        </w:rPr>
        <w:t>京东读书专业版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（微信版）：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40" w:firstLineChars="1400"/>
        <w:textAlignment w:val="auto"/>
        <w:rPr>
          <w:rStyle w:val="13"/>
          <w:rFonts w:hint="eastAsia" w:ascii="宋体" w:hAnsi="宋体" w:eastAsia="宋体" w:cs="宋体"/>
          <w:kern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0563C1"/>
          <w:sz w:val="21"/>
          <w:szCs w:val="21"/>
          <w:shd w:val="clear" w:color="auto" w:fill="FFFFFF"/>
        </w:rPr>
        <w:drawing>
          <wp:inline distT="0" distB="0" distL="114300" distR="114300">
            <wp:extent cx="978535" cy="978535"/>
            <wp:effectExtent l="0" t="0" r="12065" b="12065"/>
            <wp:docPr id="5" name="图片 5" descr="京东阅读手机网页版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京东阅读手机网页版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563C1"/>
          <w:sz w:val="21"/>
          <w:szCs w:val="21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563C1"/>
          <w:sz w:val="21"/>
          <w:szCs w:val="21"/>
          <w:u w:val="single"/>
          <w:shd w:val="clear" w:color="auto" w:fill="FFFFFF"/>
        </w:rPr>
        <w:t>（←扫码阅读）</w:t>
      </w:r>
      <w:r>
        <w:rPr>
          <w:rStyle w:val="13"/>
          <w:rFonts w:hint="eastAsia" w:ascii="宋体" w:hAnsi="宋体" w:eastAsia="宋体" w:cs="宋体"/>
          <w:kern w:val="0"/>
          <w:sz w:val="21"/>
          <w:szCs w:val="21"/>
          <w:u w:val="none"/>
        </w:rPr>
        <w:t xml:space="preserve">   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Style w:val="13"/>
          <w:rFonts w:hint="eastAsia" w:ascii="宋体" w:hAnsi="宋体" w:eastAsia="宋体" w:cs="宋体"/>
          <w:kern w:val="0"/>
          <w:sz w:val="21"/>
          <w:szCs w:val="21"/>
          <w:u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  <w:t>电脑版：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  <w:instrText xml:space="preserve"> HYPERLINK "http://gx.jd.com" </w:instrTex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Style w:val="13"/>
          <w:rFonts w:hint="eastAsia" w:ascii="宋体" w:hAnsi="宋体" w:eastAsia="宋体" w:cs="宋体"/>
          <w:sz w:val="21"/>
          <w:szCs w:val="21"/>
          <w:shd w:val="clear" w:color="auto" w:fill="FFFFFF"/>
          <w:lang w:val="en-US" w:eastAsia="zh-CN"/>
        </w:rPr>
        <w:t>http://gx.jd.com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三、</w:t>
      </w:r>
      <w:r>
        <w:rPr>
          <w:rFonts w:hint="eastAsia" w:ascii="宋体" w:hAnsi="宋体" w:eastAsia="宋体" w:cs="宋体"/>
          <w:b/>
          <w:sz w:val="21"/>
          <w:szCs w:val="21"/>
        </w:rPr>
        <w:t>注册/登录流程</w:t>
      </w:r>
    </w:p>
    <w:p>
      <w:pPr>
        <w:pStyle w:val="14"/>
        <w:widowControl/>
        <w:numPr>
          <w:ilvl w:val="0"/>
          <w:numId w:val="0"/>
        </w:numPr>
        <w:spacing w:before="100" w:beforeAutospacing="1" w:after="100" w:afterAutospacing="1"/>
        <w:ind w:leftChars="0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1、点击右上角</w:t>
      </w:r>
      <w:r>
        <w:rPr>
          <w:rFonts w:hint="eastAsia" w:ascii="宋体" w:hAnsi="宋体" w:eastAsia="宋体" w:cs="宋体"/>
          <w:b/>
          <w:sz w:val="21"/>
          <w:szCs w:val="21"/>
        </w:rPr>
        <w:t>注册</w:t>
      </w: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0C0C0C" w:themeColor="text1" w:themeTint="F2"/>
          <w:sz w:val="21"/>
          <w:szCs w:val="21"/>
        </w:rPr>
        <w:drawing>
          <wp:inline distT="0" distB="0" distL="0" distR="0">
            <wp:extent cx="1949450" cy="3275965"/>
            <wp:effectExtent l="9525" t="9525" r="22225" b="21590"/>
            <wp:docPr id="1" name="图片 1" descr="账号登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账号登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32759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color w:val="0C0C0C" w:themeColor="text1" w:themeTint="F2"/>
          <w:sz w:val="21"/>
          <w:szCs w:val="21"/>
          <w:lang w:val="en-US" w:eastAsia="zh-CN"/>
        </w:rPr>
      </w:pPr>
    </w:p>
    <w:p>
      <w:pPr>
        <w:rPr>
          <w:rFonts w:hint="default" w:ascii="宋体" w:hAnsi="宋体" w:eastAsia="宋体" w:cs="宋体"/>
          <w:color w:val="FF000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color w:val="0C0C0C" w:themeColor="text1" w:themeTint="F2"/>
          <w:sz w:val="21"/>
          <w:szCs w:val="21"/>
          <w:lang w:val="en-US" w:eastAsia="zh-CN"/>
        </w:rPr>
        <w:t>2、选择学校：电子科技大学</w:t>
      </w:r>
    </w:p>
    <w:p>
      <w:pPr>
        <w:jc w:val="center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drawing>
          <wp:inline distT="0" distB="0" distL="114300" distR="114300">
            <wp:extent cx="2072005" cy="2957830"/>
            <wp:effectExtent l="0" t="0" r="635" b="13970"/>
            <wp:docPr id="11" name="图片 11" descr="IMG_20210827_14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0210827_1431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widowControl/>
        <w:numPr>
          <w:ilvl w:val="0"/>
          <w:numId w:val="0"/>
        </w:numPr>
        <w:spacing w:before="100" w:beforeAutospacing="1" w:after="100" w:afterAutospacing="1"/>
        <w:ind w:leftChars="0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sz w:val="21"/>
          <w:szCs w:val="21"/>
        </w:rPr>
        <w:t>身份验证：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</w:rPr>
        <w:t>注册时，系统会判断用户的IP地址是否为校园网授权IP。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</w:rPr>
        <w:t>若为校园网IP，则点击右上角下一步进行注册；若不为校园网IP，则无法验证通过，需要用户连接校园网后再注册。</w:t>
      </w:r>
    </w:p>
    <w:p>
      <w:pPr>
        <w:jc w:val="center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drawing>
          <wp:inline distT="0" distB="0" distL="114300" distR="114300">
            <wp:extent cx="2127250" cy="3627755"/>
            <wp:effectExtent l="0" t="0" r="6350" b="14605"/>
            <wp:docPr id="2" name="图片 2" descr="IMG_20210914_115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10914_1155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C0C0C" w:themeColor="text1" w:themeTint="F2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C0C0C" w:themeColor="text1" w:themeTint="F2"/>
          <w:sz w:val="21"/>
          <w:szCs w:val="21"/>
        </w:rPr>
        <w:t>、通过验证后，填写真实信息，提交注册</w:t>
      </w:r>
    </w:p>
    <w:p>
      <w:pPr>
        <w:jc w:val="center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0C0C0C" w:themeColor="text1" w:themeTint="F2"/>
          <w:sz w:val="21"/>
          <w:szCs w:val="21"/>
        </w:rPr>
        <w:drawing>
          <wp:inline distT="0" distB="0" distL="0" distR="0">
            <wp:extent cx="2093595" cy="3608070"/>
            <wp:effectExtent l="9525" t="9525" r="15240" b="9525"/>
            <wp:docPr id="6" name="图片 6" descr="填写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填写信息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36080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C0C0C" w:themeColor="text1" w:themeTint="F2"/>
          <w:sz w:val="21"/>
          <w:szCs w:val="21"/>
        </w:rPr>
        <w:t>【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注意：</w:t>
      </w:r>
      <w:r>
        <w:rPr>
          <w:rFonts w:hint="eastAsia" w:ascii="宋体" w:hAnsi="宋体" w:eastAsia="宋体" w:cs="宋体"/>
          <w:color w:val="0C0C0C" w:themeColor="text1" w:themeTint="F2"/>
          <w:sz w:val="21"/>
          <w:szCs w:val="21"/>
        </w:rPr>
        <w:t>请准确输入身份信息，否则身份验证通不过将会被注销】</w:t>
      </w:r>
    </w:p>
    <w:p>
      <w:pPr>
        <w:pStyle w:val="9"/>
        <w:widowControl/>
        <w:numPr>
          <w:ilvl w:val="0"/>
          <w:numId w:val="0"/>
        </w:numPr>
        <w:shd w:val="clear" w:color="auto" w:fill="FFFFFF"/>
        <w:rPr>
          <w:rStyle w:val="13"/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:u w:val="none"/>
          <w:lang w:val="en-US" w:eastAsia="zh-CN"/>
        </w:rPr>
      </w:pPr>
      <w:r>
        <w:rPr>
          <w:rStyle w:val="13"/>
          <w:rFonts w:hint="eastAsia" w:cs="宋体"/>
          <w:b/>
          <w:bCs/>
          <w:color w:val="000000" w:themeColor="text1"/>
          <w:kern w:val="0"/>
          <w:sz w:val="21"/>
          <w:szCs w:val="21"/>
          <w:u w:val="none"/>
          <w:lang w:val="en-US" w:eastAsia="zh-CN"/>
        </w:rPr>
        <w:t>5、</w:t>
      </w:r>
      <w:r>
        <w:rPr>
          <w:rStyle w:val="13"/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:u w:val="none"/>
          <w:lang w:val="en-US" w:eastAsia="zh-CN"/>
        </w:rPr>
        <w:t>部分平台功能简介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听书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（看书时轻点屏幕中央，点击右上角的“耳机”即可听书，推荐使用 实验室版 男声/女声，该页面也可设置屏幕背景、字体大小、翻页效果等）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2422525" cy="5090795"/>
            <wp:effectExtent l="0" t="0" r="635" b="14605"/>
            <wp:docPr id="3" name="图片 3" descr="20210903150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090315055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509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headerReference r:id="rId3" w:type="default"/>
      <w:pgSz w:w="11906" w:h="16838"/>
      <w:pgMar w:top="1536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rPr>
        <w:rFonts w:hint="eastAsia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FDB54A"/>
    <w:multiLevelType w:val="singleLevel"/>
    <w:tmpl w:val="29FDB54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90E"/>
    <w:rsid w:val="00024826"/>
    <w:rsid w:val="00036604"/>
    <w:rsid w:val="00036D7D"/>
    <w:rsid w:val="00071D8D"/>
    <w:rsid w:val="000A1965"/>
    <w:rsid w:val="001217C8"/>
    <w:rsid w:val="00155793"/>
    <w:rsid w:val="001E6811"/>
    <w:rsid w:val="00202F46"/>
    <w:rsid w:val="0021434A"/>
    <w:rsid w:val="00216A30"/>
    <w:rsid w:val="00242859"/>
    <w:rsid w:val="002A1A5A"/>
    <w:rsid w:val="002D481A"/>
    <w:rsid w:val="003B751E"/>
    <w:rsid w:val="004A6E18"/>
    <w:rsid w:val="004B7F88"/>
    <w:rsid w:val="004D64C9"/>
    <w:rsid w:val="00533BA1"/>
    <w:rsid w:val="00545236"/>
    <w:rsid w:val="00576E8B"/>
    <w:rsid w:val="0058536A"/>
    <w:rsid w:val="005E30E8"/>
    <w:rsid w:val="00625CF7"/>
    <w:rsid w:val="0063530E"/>
    <w:rsid w:val="00676647"/>
    <w:rsid w:val="00686907"/>
    <w:rsid w:val="00737129"/>
    <w:rsid w:val="00772FE4"/>
    <w:rsid w:val="00847D75"/>
    <w:rsid w:val="00860234"/>
    <w:rsid w:val="0087168E"/>
    <w:rsid w:val="00895FAD"/>
    <w:rsid w:val="00896B77"/>
    <w:rsid w:val="008C7599"/>
    <w:rsid w:val="008E597C"/>
    <w:rsid w:val="00915933"/>
    <w:rsid w:val="00923E44"/>
    <w:rsid w:val="009477A3"/>
    <w:rsid w:val="009B7252"/>
    <w:rsid w:val="009C0A7C"/>
    <w:rsid w:val="00A17FA2"/>
    <w:rsid w:val="00AA405A"/>
    <w:rsid w:val="00B64E45"/>
    <w:rsid w:val="00B97EFA"/>
    <w:rsid w:val="00BD090E"/>
    <w:rsid w:val="00C04DB7"/>
    <w:rsid w:val="00C52354"/>
    <w:rsid w:val="00DB079E"/>
    <w:rsid w:val="00DB1313"/>
    <w:rsid w:val="00F66B73"/>
    <w:rsid w:val="013C1405"/>
    <w:rsid w:val="015231E6"/>
    <w:rsid w:val="01ED383F"/>
    <w:rsid w:val="02226BD3"/>
    <w:rsid w:val="022E3CFA"/>
    <w:rsid w:val="025B7CAD"/>
    <w:rsid w:val="027B2CDD"/>
    <w:rsid w:val="02F657FB"/>
    <w:rsid w:val="034D48BD"/>
    <w:rsid w:val="03BB035A"/>
    <w:rsid w:val="03D05171"/>
    <w:rsid w:val="04AB57EB"/>
    <w:rsid w:val="04D3366B"/>
    <w:rsid w:val="05F22357"/>
    <w:rsid w:val="07D9096A"/>
    <w:rsid w:val="08B41E01"/>
    <w:rsid w:val="0A9475B4"/>
    <w:rsid w:val="0B974503"/>
    <w:rsid w:val="0C314B43"/>
    <w:rsid w:val="0C773EDA"/>
    <w:rsid w:val="0E4B671F"/>
    <w:rsid w:val="0EE81B92"/>
    <w:rsid w:val="0F5B3B5F"/>
    <w:rsid w:val="0FAD77EA"/>
    <w:rsid w:val="0FB419E3"/>
    <w:rsid w:val="0FCB3ABA"/>
    <w:rsid w:val="104F6D29"/>
    <w:rsid w:val="11BA7789"/>
    <w:rsid w:val="143C5AB5"/>
    <w:rsid w:val="14E515C7"/>
    <w:rsid w:val="154D41FD"/>
    <w:rsid w:val="15B81B67"/>
    <w:rsid w:val="17156634"/>
    <w:rsid w:val="18E33A2E"/>
    <w:rsid w:val="19682ECB"/>
    <w:rsid w:val="1B571D77"/>
    <w:rsid w:val="1C9F0EF0"/>
    <w:rsid w:val="1CD8511F"/>
    <w:rsid w:val="1D071E7C"/>
    <w:rsid w:val="1D1B0452"/>
    <w:rsid w:val="1D6B1D5B"/>
    <w:rsid w:val="1DDB3A9F"/>
    <w:rsid w:val="1DDF22DE"/>
    <w:rsid w:val="1F5A619E"/>
    <w:rsid w:val="2008614E"/>
    <w:rsid w:val="204A22B1"/>
    <w:rsid w:val="204F09E0"/>
    <w:rsid w:val="2216241E"/>
    <w:rsid w:val="221931BC"/>
    <w:rsid w:val="23842864"/>
    <w:rsid w:val="254A215C"/>
    <w:rsid w:val="25DB4F1F"/>
    <w:rsid w:val="26036375"/>
    <w:rsid w:val="28A73543"/>
    <w:rsid w:val="28CD2667"/>
    <w:rsid w:val="2915134E"/>
    <w:rsid w:val="29321355"/>
    <w:rsid w:val="2A03665B"/>
    <w:rsid w:val="2BC60E29"/>
    <w:rsid w:val="2C5A1F5A"/>
    <w:rsid w:val="2C6A4E83"/>
    <w:rsid w:val="2EA9201C"/>
    <w:rsid w:val="2EB521B9"/>
    <w:rsid w:val="2F0B0055"/>
    <w:rsid w:val="2F1B7A56"/>
    <w:rsid w:val="2F6C2F70"/>
    <w:rsid w:val="2FD16623"/>
    <w:rsid w:val="304744DB"/>
    <w:rsid w:val="30B51B48"/>
    <w:rsid w:val="31175DF6"/>
    <w:rsid w:val="31671D4F"/>
    <w:rsid w:val="31717DCE"/>
    <w:rsid w:val="325E3CA5"/>
    <w:rsid w:val="336700C3"/>
    <w:rsid w:val="3414128D"/>
    <w:rsid w:val="36204ADE"/>
    <w:rsid w:val="36837CDE"/>
    <w:rsid w:val="369C441E"/>
    <w:rsid w:val="36F31FE7"/>
    <w:rsid w:val="372437C7"/>
    <w:rsid w:val="372C5149"/>
    <w:rsid w:val="37757231"/>
    <w:rsid w:val="387607D7"/>
    <w:rsid w:val="3994650F"/>
    <w:rsid w:val="3A9F254E"/>
    <w:rsid w:val="3C9B78B5"/>
    <w:rsid w:val="3D076D21"/>
    <w:rsid w:val="3D35058A"/>
    <w:rsid w:val="3E0F279E"/>
    <w:rsid w:val="3EC8560F"/>
    <w:rsid w:val="3F67689C"/>
    <w:rsid w:val="3F997054"/>
    <w:rsid w:val="3FBF4418"/>
    <w:rsid w:val="3FCB129B"/>
    <w:rsid w:val="3FDD7176"/>
    <w:rsid w:val="4017156F"/>
    <w:rsid w:val="4056573E"/>
    <w:rsid w:val="40EB4433"/>
    <w:rsid w:val="421A49BF"/>
    <w:rsid w:val="427610C0"/>
    <w:rsid w:val="42AC25F8"/>
    <w:rsid w:val="42B75A0B"/>
    <w:rsid w:val="42CE3F25"/>
    <w:rsid w:val="42E43041"/>
    <w:rsid w:val="4321334A"/>
    <w:rsid w:val="43217E4E"/>
    <w:rsid w:val="432403A9"/>
    <w:rsid w:val="446F43ED"/>
    <w:rsid w:val="45270CFA"/>
    <w:rsid w:val="45D922FE"/>
    <w:rsid w:val="46A0567A"/>
    <w:rsid w:val="46A15814"/>
    <w:rsid w:val="47D77631"/>
    <w:rsid w:val="498D720A"/>
    <w:rsid w:val="49C04190"/>
    <w:rsid w:val="4A3D3809"/>
    <w:rsid w:val="4AA17040"/>
    <w:rsid w:val="4BA355F0"/>
    <w:rsid w:val="4BB16259"/>
    <w:rsid w:val="4C0803C6"/>
    <w:rsid w:val="4C3F0ED5"/>
    <w:rsid w:val="4C6120DA"/>
    <w:rsid w:val="4D9426A3"/>
    <w:rsid w:val="4FC33A46"/>
    <w:rsid w:val="4FD44038"/>
    <w:rsid w:val="518C42FB"/>
    <w:rsid w:val="51984FE1"/>
    <w:rsid w:val="51AD7740"/>
    <w:rsid w:val="52045908"/>
    <w:rsid w:val="541C3B26"/>
    <w:rsid w:val="541D3674"/>
    <w:rsid w:val="54C91254"/>
    <w:rsid w:val="54DC0BBB"/>
    <w:rsid w:val="54F72E23"/>
    <w:rsid w:val="55CE3E3C"/>
    <w:rsid w:val="572A102D"/>
    <w:rsid w:val="57C76423"/>
    <w:rsid w:val="57CF1638"/>
    <w:rsid w:val="58B57B85"/>
    <w:rsid w:val="59147D8D"/>
    <w:rsid w:val="59391BA2"/>
    <w:rsid w:val="5A114B08"/>
    <w:rsid w:val="5A6E77A6"/>
    <w:rsid w:val="5A8E096D"/>
    <w:rsid w:val="5AD25EAB"/>
    <w:rsid w:val="5AE77A7E"/>
    <w:rsid w:val="5D3145F6"/>
    <w:rsid w:val="5FD97406"/>
    <w:rsid w:val="61057B05"/>
    <w:rsid w:val="61E4562C"/>
    <w:rsid w:val="64272DA6"/>
    <w:rsid w:val="64705F49"/>
    <w:rsid w:val="64767CD7"/>
    <w:rsid w:val="649A0F78"/>
    <w:rsid w:val="649C64F8"/>
    <w:rsid w:val="64BA2E53"/>
    <w:rsid w:val="64C27623"/>
    <w:rsid w:val="64C97222"/>
    <w:rsid w:val="64EF60EC"/>
    <w:rsid w:val="64FC0146"/>
    <w:rsid w:val="667F5C16"/>
    <w:rsid w:val="66A96E38"/>
    <w:rsid w:val="66AB667F"/>
    <w:rsid w:val="66D56110"/>
    <w:rsid w:val="66DE09ED"/>
    <w:rsid w:val="66FA6904"/>
    <w:rsid w:val="67604543"/>
    <w:rsid w:val="67902D26"/>
    <w:rsid w:val="680707B4"/>
    <w:rsid w:val="68662622"/>
    <w:rsid w:val="68A9555D"/>
    <w:rsid w:val="69F51BE3"/>
    <w:rsid w:val="6A2B4481"/>
    <w:rsid w:val="6A66456F"/>
    <w:rsid w:val="6B2D1514"/>
    <w:rsid w:val="6C273843"/>
    <w:rsid w:val="6F132BD3"/>
    <w:rsid w:val="70F724C7"/>
    <w:rsid w:val="71E36953"/>
    <w:rsid w:val="72B7250B"/>
    <w:rsid w:val="747F30B6"/>
    <w:rsid w:val="75D03540"/>
    <w:rsid w:val="76FF390A"/>
    <w:rsid w:val="77BB3817"/>
    <w:rsid w:val="792B1E2C"/>
    <w:rsid w:val="79B747A8"/>
    <w:rsid w:val="7AA54B85"/>
    <w:rsid w:val="7AE35454"/>
    <w:rsid w:val="7B9D589F"/>
    <w:rsid w:val="7C8920A2"/>
    <w:rsid w:val="7DBA6EE1"/>
    <w:rsid w:val="7E606F72"/>
    <w:rsid w:val="7F6021C4"/>
    <w:rsid w:val="7F6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100" w:beforeLines="0" w:beforeAutospacing="0" w:after="100" w:afterLines="0" w:afterAutospacing="0" w:line="560" w:lineRule="exact"/>
      <w:ind w:firstLine="0" w:firstLineChars="0"/>
      <w:jc w:val="left"/>
      <w:outlineLvl w:val="2"/>
    </w:pPr>
    <w:rPr>
      <w:rFonts w:ascii="Calibri" w:hAnsi="Calibri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文档结构图 Char"/>
    <w:basedOn w:val="12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服务电话：400-838-0150                       地址：北京市朝阳区天畅园7号楼12层      </Company>
  <Pages>5</Pages>
  <Words>237</Words>
  <Characters>1351</Characters>
  <Lines>11</Lines>
  <Paragraphs>3</Paragraphs>
  <TotalTime>11</TotalTime>
  <ScaleCrop>false</ScaleCrop>
  <LinksUpToDate>false</LinksUpToDate>
  <CharactersWithSpaces>1585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2016-10-21T01:41:00Z</dcterms:created>
  <dc:creator>隆敏</dc:creator>
  <cp:lastModifiedBy>Mo</cp:lastModifiedBy>
  <dcterms:modified xsi:type="dcterms:W3CDTF">2021-09-14T04:02:54Z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824FF7EB951547BDAFBE263471394FCD</vt:lpwstr>
  </property>
</Properties>
</file>